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01C2" w14:textId="77777777" w:rsidR="00901DBC" w:rsidRDefault="009B58DE" w:rsidP="00AE09B6">
      <w:pPr>
        <w:pStyle w:val="Heading2"/>
      </w:pPr>
      <w:r>
        <w:t>CT CERVICAL SPINE WITH CT HEAD</w:t>
      </w:r>
    </w:p>
    <w:p w14:paraId="69997213" w14:textId="65983BEE" w:rsidR="00901DBC" w:rsidRDefault="009B58DE">
      <w:pPr>
        <w:jc w:val="center"/>
        <w:rPr>
          <w:b/>
        </w:rPr>
      </w:pPr>
      <w:r>
        <w:rPr>
          <w:b/>
        </w:rPr>
        <w:t>NICE NG232 Summary (Adults ≥16 years)</w:t>
      </w:r>
      <w:r>
        <w:rPr>
          <w:b/>
        </w:rPr>
        <w:br/>
        <w:t xml:space="preserve">Radiographer Vetting </w:t>
      </w:r>
    </w:p>
    <w:p w14:paraId="1F17F42C" w14:textId="71641F81" w:rsidR="006E6F4B" w:rsidRDefault="00A7471A" w:rsidP="00A7471A">
      <w:pPr>
        <w:spacing w:after="160" w:line="259" w:lineRule="auto"/>
      </w:pPr>
      <w:r w:rsidRPr="00484A28">
        <w:t xml:space="preserve">This guidance applies </w:t>
      </w:r>
      <w:r w:rsidRPr="00484A28">
        <w:rPr>
          <w:b/>
          <w:bCs/>
        </w:rPr>
        <w:t>only to patients who already meet NICE criteria for a CT Head</w:t>
      </w:r>
      <w:r w:rsidRPr="00484A28">
        <w:t xml:space="preserve">. </w:t>
      </w:r>
    </w:p>
    <w:p w14:paraId="3EBA33D2" w14:textId="77777777" w:rsidR="00901DBC" w:rsidRDefault="009B58DE">
      <w:pPr>
        <w:pStyle w:val="Heading2"/>
      </w:pPr>
      <w:r>
        <w:rPr>
          <w:color w:val="00468C"/>
        </w:rPr>
        <w:t>1. Patient already requires a CT Head</w:t>
      </w:r>
    </w:p>
    <w:p w14:paraId="0862CEDE" w14:textId="77777777" w:rsidR="00901DBC" w:rsidRDefault="009B58DE">
      <w:pPr>
        <w:pStyle w:val="IntenseQuote"/>
      </w:pPr>
      <w:r>
        <w:t>If ANY of the following HIGH-RISK criteria are present, perform a CT Cervical Spine within 1 hour:</w:t>
      </w:r>
    </w:p>
    <w:p w14:paraId="51A6CA61" w14:textId="77777777" w:rsidR="00901DBC" w:rsidRDefault="009B58DE">
      <w:pPr>
        <w:pStyle w:val="ListBullet"/>
      </w:pPr>
      <w:r>
        <w:t>GCS ≤12 on initial assessment</w:t>
      </w:r>
    </w:p>
    <w:p w14:paraId="06AEB9C4" w14:textId="77777777" w:rsidR="00901DBC" w:rsidRDefault="009B58DE">
      <w:pPr>
        <w:pStyle w:val="ListBullet"/>
      </w:pPr>
      <w:r>
        <w:t>Intubated</w:t>
      </w:r>
    </w:p>
    <w:p w14:paraId="78195576" w14:textId="77777777" w:rsidR="00901DBC" w:rsidRDefault="009B58DE">
      <w:pPr>
        <w:pStyle w:val="ListBullet"/>
      </w:pPr>
      <w:r>
        <w:t>Urgent cervical spine diagnosis required (e.g. before surgery/anaesthesia)</w:t>
      </w:r>
    </w:p>
    <w:p w14:paraId="6F076685" w14:textId="77777777" w:rsidR="00901DBC" w:rsidRDefault="009B58DE">
      <w:pPr>
        <w:pStyle w:val="ListBullet"/>
      </w:pPr>
      <w:r>
        <w:t xml:space="preserve">Clinical suspicion of cervical spine injury </w:t>
      </w:r>
      <w:r w:rsidRPr="00D50CE7">
        <w:rPr>
          <w:b/>
          <w:bCs/>
        </w:rPr>
        <w:t>AND</w:t>
      </w:r>
      <w:r>
        <w:t xml:space="preserve"> one of:</w:t>
      </w:r>
    </w:p>
    <w:p w14:paraId="09F4F721" w14:textId="77777777" w:rsidR="00901DBC" w:rsidRDefault="009B58DE">
      <w:pPr>
        <w:pStyle w:val="ListBullet"/>
      </w:pPr>
      <w:r>
        <w:t xml:space="preserve">   • Age ≥65 years</w:t>
      </w:r>
    </w:p>
    <w:p w14:paraId="15B95561" w14:textId="77777777" w:rsidR="00901DBC" w:rsidRDefault="009B58DE">
      <w:pPr>
        <w:pStyle w:val="ListBullet"/>
      </w:pPr>
      <w:r>
        <w:t xml:space="preserve">   • Dangerous mechanism (fall &gt;1 m or &gt;5 stairs; axial load; high-speed RTC; rollover; ejection; motorised recreational vehicle; bicycle collision)</w:t>
      </w:r>
    </w:p>
    <w:p w14:paraId="020D1A0C" w14:textId="327EF445" w:rsidR="00901DBC" w:rsidRDefault="009B58DE">
      <w:pPr>
        <w:pStyle w:val="ListBullet"/>
      </w:pPr>
      <w:r>
        <w:t xml:space="preserve">   • Focal peripheral neurological deficit</w:t>
      </w:r>
      <w:r w:rsidR="00471002">
        <w:t>*</w:t>
      </w:r>
    </w:p>
    <w:p w14:paraId="4BACED7D" w14:textId="4B6DB882" w:rsidR="00901DBC" w:rsidRDefault="009B58DE">
      <w:pPr>
        <w:pStyle w:val="ListBullet"/>
      </w:pPr>
      <w:r>
        <w:t xml:space="preserve">   • Paraesthesia in upper and/or lower limbs</w:t>
      </w:r>
      <w:r w:rsidR="00471002">
        <w:t>*</w:t>
      </w:r>
    </w:p>
    <w:p w14:paraId="441FB7EB" w14:textId="77777777" w:rsidR="00901DBC" w:rsidRDefault="009B58DE">
      <w:pPr>
        <w:pStyle w:val="Heading2"/>
      </w:pPr>
      <w:r>
        <w:rPr>
          <w:color w:val="00468C"/>
        </w:rPr>
        <w:t>2. No High-Risk Criteria?</w:t>
      </w:r>
    </w:p>
    <w:p w14:paraId="0FDF853F" w14:textId="77777777" w:rsidR="00901DBC" w:rsidRDefault="009B58DE">
      <w:pPr>
        <w:pStyle w:val="IntenseQuote"/>
      </w:pPr>
      <w:r>
        <w:t>If the patient has neck pain or midline tenderness, perform a CT Cervical Spine if ANY apply:</w:t>
      </w:r>
    </w:p>
    <w:p w14:paraId="0D077152" w14:textId="77777777" w:rsidR="00901DBC" w:rsidRDefault="009B58DE">
      <w:pPr>
        <w:pStyle w:val="ListBullet"/>
      </w:pPr>
      <w:r>
        <w:t>Neck movement cannot be safely assessed</w:t>
      </w:r>
    </w:p>
    <w:p w14:paraId="71930970" w14:textId="77777777" w:rsidR="00901DBC" w:rsidRDefault="009B58DE">
      <w:pPr>
        <w:pStyle w:val="ListBullet"/>
      </w:pPr>
      <w:r>
        <w:t>Unable to actively rotate neck 45° left and right</w:t>
      </w:r>
    </w:p>
    <w:p w14:paraId="30DE05CC" w14:textId="77777777" w:rsidR="00901DBC" w:rsidRDefault="009B58DE">
      <w:pPr>
        <w:pStyle w:val="ListBullet"/>
      </w:pPr>
      <w:r>
        <w:t>Condition predisposing to cervical spine injury (e.g. axial spondyloarthritis)</w:t>
      </w:r>
    </w:p>
    <w:p w14:paraId="5091438B" w14:textId="77777777" w:rsidR="00901DBC" w:rsidRDefault="009B58DE">
      <w:pPr>
        <w:pStyle w:val="Heading2"/>
      </w:pPr>
      <w:r>
        <w:rPr>
          <w:color w:val="00468C"/>
        </w:rPr>
        <w:t>Radiographer Vetting Checklist</w:t>
      </w:r>
    </w:p>
    <w:p w14:paraId="6FD8FC91" w14:textId="0E2301FB" w:rsidR="00901DBC" w:rsidRDefault="009B58DE">
      <w:r>
        <w:t xml:space="preserve">☐ CT Head </w:t>
      </w:r>
      <w:r w:rsidR="00F329F0">
        <w:t>justification documented clearly (per head-injury vetting guidance)</w:t>
      </w:r>
    </w:p>
    <w:p w14:paraId="725E350B" w14:textId="5AAE0E72" w:rsidR="00901DBC" w:rsidRDefault="009B58DE">
      <w:r>
        <w:t>☐</w:t>
      </w:r>
      <w:r w:rsidR="00277CD9">
        <w:t xml:space="preserve"> </w:t>
      </w:r>
      <w:r w:rsidR="00277CD9" w:rsidRPr="00277CD9">
        <w:rPr>
          <w:b/>
          <w:bCs/>
        </w:rPr>
        <w:t>AND</w:t>
      </w:r>
      <w:r>
        <w:t xml:space="preserve"> NICE cervical spine criteria documented</w:t>
      </w:r>
      <w:r w:rsidR="00C1605B">
        <w:t xml:space="preserve"> clearly </w:t>
      </w:r>
      <w:r w:rsidR="003D71F9">
        <w:t>in CT</w:t>
      </w:r>
      <w:r w:rsidR="002F61C2">
        <w:t xml:space="preserve"> head and neck</w:t>
      </w:r>
      <w:r w:rsidR="003D71F9">
        <w:t xml:space="preserve"> request</w:t>
      </w:r>
    </w:p>
    <w:p w14:paraId="44193A78" w14:textId="6A5D4074" w:rsidR="00471002" w:rsidRDefault="009B58DE">
      <w:r>
        <w:t>If</w:t>
      </w:r>
      <w:r w:rsidR="003D71F9">
        <w:t xml:space="preserve"> the</w:t>
      </w:r>
      <w:r>
        <w:t xml:space="preserve"> criteria </w:t>
      </w:r>
      <w:r w:rsidR="003D71F9">
        <w:t xml:space="preserve">for CT </w:t>
      </w:r>
      <w:r w:rsidR="008B4374">
        <w:t xml:space="preserve">-spine </w:t>
      </w:r>
      <w:r>
        <w:t xml:space="preserve">are unclear or not met, </w:t>
      </w:r>
      <w:r w:rsidR="00C26557">
        <w:t xml:space="preserve">the </w:t>
      </w:r>
      <w:r w:rsidR="00645A41">
        <w:t xml:space="preserve">request </w:t>
      </w:r>
      <w:r w:rsidR="00645A41" w:rsidRPr="002F61C2">
        <w:rPr>
          <w:b/>
          <w:bCs/>
        </w:rPr>
        <w:t>cannot</w:t>
      </w:r>
      <w:r w:rsidR="00645A41">
        <w:t xml:space="preserve"> be vetted by the radiographer and </w:t>
      </w:r>
      <w:r w:rsidR="002A0BE9">
        <w:t xml:space="preserve">will need radiologist review </w:t>
      </w:r>
    </w:p>
    <w:p w14:paraId="0FF9603E" w14:textId="77777777" w:rsidR="00275BA9" w:rsidRDefault="00275BA9"/>
    <w:p w14:paraId="66899F41" w14:textId="72CC6D81" w:rsidR="00471002" w:rsidRPr="00275BA9" w:rsidRDefault="00471002" w:rsidP="00471002">
      <w:pPr>
        <w:pStyle w:val="ListBullet"/>
        <w:numPr>
          <w:ilvl w:val="0"/>
          <w:numId w:val="0"/>
        </w:numPr>
        <w:ind w:left="360" w:hanging="360"/>
        <w:rPr>
          <w:sz w:val="20"/>
          <w:szCs w:val="20"/>
        </w:rPr>
      </w:pPr>
      <w:r w:rsidRPr="00275BA9">
        <w:rPr>
          <w:sz w:val="20"/>
          <w:szCs w:val="20"/>
        </w:rPr>
        <w:t xml:space="preserve">*The </w:t>
      </w:r>
      <w:r w:rsidR="00B33B88" w:rsidRPr="00275BA9">
        <w:rPr>
          <w:sz w:val="20"/>
          <w:szCs w:val="20"/>
        </w:rPr>
        <w:t xml:space="preserve"> location and type of </w:t>
      </w:r>
      <w:r w:rsidRPr="00275BA9">
        <w:rPr>
          <w:sz w:val="20"/>
          <w:szCs w:val="20"/>
        </w:rPr>
        <w:t>neurological deficit</w:t>
      </w:r>
      <w:r w:rsidR="007D3DF2" w:rsidRPr="00275BA9">
        <w:rPr>
          <w:sz w:val="20"/>
          <w:szCs w:val="20"/>
        </w:rPr>
        <w:t>/</w:t>
      </w:r>
      <w:proofErr w:type="spellStart"/>
      <w:r w:rsidR="007D3DF2" w:rsidRPr="00275BA9">
        <w:rPr>
          <w:sz w:val="20"/>
          <w:szCs w:val="20"/>
        </w:rPr>
        <w:t>paraesthesia</w:t>
      </w:r>
      <w:proofErr w:type="spellEnd"/>
      <w:r w:rsidR="007D3DF2" w:rsidRPr="00275BA9">
        <w:rPr>
          <w:sz w:val="20"/>
          <w:szCs w:val="20"/>
        </w:rPr>
        <w:t xml:space="preserve"> </w:t>
      </w:r>
      <w:r w:rsidR="00B33B88" w:rsidRPr="00275BA9">
        <w:rPr>
          <w:sz w:val="20"/>
          <w:szCs w:val="20"/>
        </w:rPr>
        <w:t>must</w:t>
      </w:r>
      <w:r w:rsidR="007D3DF2" w:rsidRPr="00275BA9">
        <w:rPr>
          <w:sz w:val="20"/>
          <w:szCs w:val="20"/>
        </w:rPr>
        <w:t xml:space="preserve"> </w:t>
      </w:r>
      <w:r w:rsidR="00275BA9" w:rsidRPr="00275BA9">
        <w:rPr>
          <w:sz w:val="20"/>
          <w:szCs w:val="20"/>
        </w:rPr>
        <w:t xml:space="preserve">be </w:t>
      </w:r>
      <w:r w:rsidR="00B33B88" w:rsidRPr="00275BA9">
        <w:rPr>
          <w:sz w:val="20"/>
          <w:szCs w:val="20"/>
        </w:rPr>
        <w:t>included in the request</w:t>
      </w:r>
      <w:r w:rsidR="007D3DF2" w:rsidRPr="00275BA9">
        <w:rPr>
          <w:sz w:val="20"/>
          <w:szCs w:val="20"/>
        </w:rPr>
        <w:t xml:space="preserve"> </w:t>
      </w:r>
    </w:p>
    <w:p w14:paraId="0E2E1F80" w14:textId="16E4E749" w:rsidR="00901DBC" w:rsidRDefault="009B58DE">
      <w:r>
        <w:br/>
        <w:t>Source: NICE NG232 – Head Injury: Assessment and Early Management (2023), Sections 1.6.2–1.6.3.</w:t>
      </w:r>
    </w:p>
    <w:sectPr w:rsidR="00901DBC" w:rsidSect="00034616">
      <w:pgSz w:w="11900" w:h="16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672989">
    <w:abstractNumId w:val="8"/>
  </w:num>
  <w:num w:numId="2" w16cid:durableId="321276035">
    <w:abstractNumId w:val="6"/>
  </w:num>
  <w:num w:numId="3" w16cid:durableId="103502629">
    <w:abstractNumId w:val="5"/>
  </w:num>
  <w:num w:numId="4" w16cid:durableId="1192232385">
    <w:abstractNumId w:val="4"/>
  </w:num>
  <w:num w:numId="5" w16cid:durableId="376778999">
    <w:abstractNumId w:val="7"/>
  </w:num>
  <w:num w:numId="6" w16cid:durableId="659771947">
    <w:abstractNumId w:val="3"/>
  </w:num>
  <w:num w:numId="7" w16cid:durableId="1533885526">
    <w:abstractNumId w:val="2"/>
  </w:num>
  <w:num w:numId="8" w16cid:durableId="718284041">
    <w:abstractNumId w:val="1"/>
  </w:num>
  <w:num w:numId="9" w16cid:durableId="45981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E8C"/>
    <w:rsid w:val="001B415A"/>
    <w:rsid w:val="001E608E"/>
    <w:rsid w:val="00275BA9"/>
    <w:rsid w:val="00277CD9"/>
    <w:rsid w:val="0029639D"/>
    <w:rsid w:val="002A0BE9"/>
    <w:rsid w:val="002F61C2"/>
    <w:rsid w:val="00326F90"/>
    <w:rsid w:val="003D71F9"/>
    <w:rsid w:val="00471002"/>
    <w:rsid w:val="00490CE2"/>
    <w:rsid w:val="00603A72"/>
    <w:rsid w:val="00645A41"/>
    <w:rsid w:val="006E6F4B"/>
    <w:rsid w:val="007D3DF2"/>
    <w:rsid w:val="008B4374"/>
    <w:rsid w:val="00901DBC"/>
    <w:rsid w:val="00925BA4"/>
    <w:rsid w:val="009B58DE"/>
    <w:rsid w:val="00A733D8"/>
    <w:rsid w:val="00A7471A"/>
    <w:rsid w:val="00AA1D8D"/>
    <w:rsid w:val="00AE09B6"/>
    <w:rsid w:val="00B33B88"/>
    <w:rsid w:val="00B47730"/>
    <w:rsid w:val="00C1605B"/>
    <w:rsid w:val="00C23A31"/>
    <w:rsid w:val="00C26557"/>
    <w:rsid w:val="00CB0664"/>
    <w:rsid w:val="00D50CE7"/>
    <w:rsid w:val="00E83E4B"/>
    <w:rsid w:val="00F329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F3AC3A"/>
  <w14:defaultImageDpi w14:val="300"/>
  <w15:docId w15:val="{910D58FD-40F5-4600-BD15-1AB9A219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stuart mitchell</cp:lastModifiedBy>
  <cp:revision>23</cp:revision>
  <dcterms:created xsi:type="dcterms:W3CDTF">2026-07-14T13:03:00Z</dcterms:created>
  <dcterms:modified xsi:type="dcterms:W3CDTF">2026-09-03T09:02:00Z</dcterms:modified>
  <cp:category/>
</cp:coreProperties>
</file>